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536"/>
        <w:gridCol w:w="1559"/>
        <w:gridCol w:w="993"/>
        <w:gridCol w:w="1275"/>
      </w:tblGrid>
      <w:tr w:rsidR="003B7452" w:rsidRPr="003B7452" w:rsidTr="001E013D">
        <w:trPr>
          <w:trHeight w:val="1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TÍTULO PROYECTO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ÁMBITO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Carácter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CANTIDAD ASIGNADA</w:t>
            </w:r>
          </w:p>
        </w:tc>
      </w:tr>
      <w:tr w:rsidR="003B7452" w:rsidRPr="003B7452" w:rsidTr="001E013D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de personas con discapacidad de la Ribera (AMIMET)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INETENVADIS  Innovación</w:t>
            </w:r>
            <w:proofErr w:type="gram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en el etiquetado de nuevos envases del sector agroalimentario y empleo de personas con discapacidad.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Empleo / Emprendimiento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46.000,00</w:t>
            </w:r>
          </w:p>
        </w:tc>
        <w:bookmarkStart w:id="0" w:name="_GoBack"/>
        <w:bookmarkEnd w:id="0"/>
      </w:tr>
      <w:tr w:rsidR="003B7452" w:rsidRPr="003B7452" w:rsidTr="001E013D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Navarra de Diabetes (ANADI)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DidaKtiKa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13.000,00</w:t>
            </w:r>
          </w:p>
        </w:tc>
      </w:tr>
      <w:tr w:rsidR="003B7452" w:rsidRPr="003B7452" w:rsidTr="001E013D">
        <w:trPr>
          <w:trHeight w:val="8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DE PERSONAS SORDAS DE NAVARRA (ASORNA)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SERVICIO DE MEDIACIÓN SOCIAL PARA PERSONAS SORDAS Y SORDOCIEGAS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21.000,00</w:t>
            </w:r>
          </w:p>
        </w:tc>
      </w:tr>
      <w:tr w:rsidR="003B7452" w:rsidRPr="003B7452" w:rsidTr="001E013D">
        <w:trPr>
          <w:trHeight w:val="4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de Ayuda en Carretera DYA Navarra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Portal seguro, persona atendida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15.000,00</w:t>
            </w:r>
          </w:p>
        </w:tc>
      </w:tr>
      <w:tr w:rsidR="003B7452" w:rsidRPr="003B7452" w:rsidTr="001E013D">
        <w:trPr>
          <w:trHeight w:val="4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de Daño Cerebral de Navarra (ADACEN)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NEUROLAB. PRIMER LIVING LAB DE NAVARRA EN INNOVACIÓN PARA EL ENVEJECIMIENTO Y ATENCIÓN A PERSONAS CON LESIÓN NEUROLÓGICA. NAFARROAKO LIVING LAB-a ZAHARTZERAKO BERRIKUNTZA.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130.000,00</w:t>
            </w:r>
          </w:p>
        </w:tc>
      </w:tr>
      <w:tr w:rsidR="003B7452" w:rsidRPr="003B7452" w:rsidTr="001E013D">
        <w:trPr>
          <w:trHeight w:val="5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de Donantes de Sangre de Navarra (ADONA)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Buscando Donantes. Encontrando Razones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5A1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5A1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34.000,00</w:t>
            </w:r>
          </w:p>
        </w:tc>
      </w:tr>
      <w:tr w:rsidR="003B7452" w:rsidRPr="003B7452" w:rsidTr="001E013D">
        <w:trPr>
          <w:trHeight w:val="4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de Esclerosis Múltiple de Navarra (ADEMNA)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conEctaMe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"Una App que une personas"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12.000,00</w:t>
            </w:r>
          </w:p>
        </w:tc>
      </w:tr>
      <w:tr w:rsidR="003B7452" w:rsidRPr="003B7452" w:rsidTr="001E013D">
        <w:trPr>
          <w:trHeight w:val="5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DE LA INDUSTRIA NAVARRA (AIN)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Creación de comunidades de aprendizaje de la docencia del siglo XXI para la transferencia de nuevos recursos pedagógicos en Bachiller y E.S.O.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41.500,00</w:t>
            </w:r>
          </w:p>
        </w:tc>
      </w:tr>
      <w:tr w:rsidR="003B7452" w:rsidRPr="003B7452" w:rsidTr="001E013D">
        <w:trPr>
          <w:trHeight w:val="4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ESCUELA NAVARRA DE TEATRO    "El Colectivo"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Juggling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drama and 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emotions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segunda fase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11.000,00</w:t>
            </w:r>
          </w:p>
        </w:tc>
      </w:tr>
      <w:tr w:rsidR="003B7452" w:rsidRPr="003B7452" w:rsidTr="001E013D">
        <w:trPr>
          <w:trHeight w:val="5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ESPAÑOLA CONTRA EL CÁNCER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Desarrollo tecnológico para la comunicación directa entre pacientes oncológico y familiares y los voluntarios de apoyo y acompañamiento de la aecc, a través de dispositivo móvil: ¿Charlamos? AECC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55.000,00</w:t>
            </w:r>
          </w:p>
        </w:tc>
      </w:tr>
      <w:tr w:rsidR="003B7452" w:rsidRPr="003B7452" w:rsidTr="001E013D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NAVARRA DE PARKINSON (ANAPAR)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CREANDO FUTURO EN LA ATENCIÓN AL PARKINSON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5A1856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18.000,00</w:t>
            </w:r>
          </w:p>
        </w:tc>
      </w:tr>
      <w:tr w:rsidR="003B7452" w:rsidRPr="003B7452" w:rsidTr="001E013D">
        <w:trPr>
          <w:trHeight w:val="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Navarra Nuevo Futuro (ANNF)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Rupturas-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Hausturak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 propuestas de pedagogía intensiva al servicio de la escuela” (2018-2020)- En colaboración con IES Hijas de Jesús y con Departamento de Educación Gobierno de Navarra.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50.000,00</w:t>
            </w:r>
          </w:p>
        </w:tc>
      </w:tr>
      <w:tr w:rsidR="003B7452" w:rsidRPr="003B7452" w:rsidTr="001E013D">
        <w:trPr>
          <w:trHeight w:val="8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SINDROME DE DOWN DE NAVARRA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ATENEA: la mejora de la empleabilidad de las mujeres con SD desde su equilibrio biopsicosocial.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33.000,00</w:t>
            </w:r>
          </w:p>
        </w:tc>
      </w:tr>
      <w:tr w:rsidR="003B7452" w:rsidRPr="003B7452" w:rsidTr="001E013D">
        <w:trPr>
          <w:trHeight w:val="7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Asociación </w:t>
            </w:r>
            <w:proofErr w:type="spellStart"/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Tdiferencia</w:t>
            </w:r>
            <w:proofErr w:type="spellEnd"/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, proyección y formación teatral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Prevención de la violencia en las aulas. Educar en el respeto, es la base fundamental para una convivencia sana y pacífica entre los miembros de una sociedad.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17.000,00</w:t>
            </w:r>
          </w:p>
        </w:tc>
      </w:tr>
      <w:tr w:rsidR="003B7452" w:rsidRPr="003B7452" w:rsidTr="001E013D">
        <w:trPr>
          <w:trHeight w:val="5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ASOCIACIÓN TEDER DE ESTELLA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Comarca de Tierra 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Estella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contra la pobreza energética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30.000,00</w:t>
            </w:r>
          </w:p>
        </w:tc>
      </w:tr>
      <w:tr w:rsidR="003B7452" w:rsidRPr="003B7452" w:rsidTr="001E013D">
        <w:trPr>
          <w:trHeight w:val="11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Coopera ONGD. Jóvenes para la Cooperación Internacional al Desarrollo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Construyendo la escuela con la Olimpiada Solidaria de Estudio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23.500,00</w:t>
            </w:r>
          </w:p>
        </w:tc>
      </w:tr>
      <w:tr w:rsidR="003B7452" w:rsidRPr="003B7452" w:rsidTr="001E013D">
        <w:trPr>
          <w:trHeight w:val="4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CRUZ ROJA ESPAÑOLA EN NAVARRA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EnRedloc@l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106.000,00</w:t>
            </w:r>
          </w:p>
        </w:tc>
      </w:tr>
      <w:tr w:rsidR="003B7452" w:rsidRPr="003B7452" w:rsidTr="001E013D">
        <w:trPr>
          <w:trHeight w:val="55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Fundación </w:t>
            </w:r>
            <w:proofErr w:type="spellStart"/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Gizakia</w:t>
            </w:r>
            <w:proofErr w:type="spellEnd"/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Herritar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Comunidad de aprendizaje Garabato-Paris365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34.000,00</w:t>
            </w:r>
          </w:p>
        </w:tc>
      </w:tr>
      <w:tr w:rsidR="003B7452" w:rsidRPr="003B7452" w:rsidTr="001E013D">
        <w:trPr>
          <w:trHeight w:val="10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FUNDACION KOINE-AEQUALITAS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ULTREIA- INNOVACIÓN CULTURAL ACCESIBLE AL PATRIMONIO DEL CAMINO DE SANTIAGO/ DONEJAKUE BIDEAREN ONDARERA ESKURAGARRIA DEN BERRIKUNTZA KULTURALA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116.000,00</w:t>
            </w:r>
          </w:p>
        </w:tc>
      </w:tr>
      <w:tr w:rsidR="003B7452" w:rsidRPr="003B7452" w:rsidTr="001E013D">
        <w:trPr>
          <w:trHeight w:val="6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FUNDACIÓN PROYECTO HOMBRE NAVARRA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Atención a los nuevos perfiles de juego patológico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75.000,00</w:t>
            </w:r>
          </w:p>
        </w:tc>
      </w:tr>
      <w:tr w:rsidR="003B7452" w:rsidRPr="003B7452" w:rsidTr="001E013D">
        <w:trPr>
          <w:trHeight w:val="71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Fundación Tudela Comparte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VILLA JAVIER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36.000,00</w:t>
            </w:r>
          </w:p>
        </w:tc>
      </w:tr>
      <w:tr w:rsidR="003B7452" w:rsidRPr="003B7452" w:rsidTr="001E013D">
        <w:trPr>
          <w:trHeight w:val="8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Fundación Universidad-Sociedad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Mayor 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coemprendimiento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; Más Pamplona - 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Ekintzailetza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nagusia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; 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Iruñea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gehiago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Empleo / Emprendimiento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54.500,00</w:t>
            </w:r>
          </w:p>
        </w:tc>
      </w:tr>
      <w:tr w:rsidR="003B7452" w:rsidRPr="003B7452" w:rsidTr="001E013D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Granja Escuela Gure Sustraiak Sociedad Cooperativa de Iniciativa Social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CENTRO ESPECIAL DE EMPLEO GURE ARTEAN / ENTRE NOSOTROS- CEE51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Empleo / Emprendimiento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130.000,00</w:t>
            </w:r>
          </w:p>
        </w:tc>
      </w:tr>
      <w:tr w:rsidR="003B7452" w:rsidRPr="003B7452" w:rsidTr="001E013D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JOSENEA BIO S.L.U.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DESARROLLO DE SNACKS SALUDABLES INFANTILES CON VERDURAS Y FRUTAS SECAS BIO CON AULA EDUCATIVA Y GENERANDO EMPLEO FEMENINO INCLUSIVO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Empleo / Emprendimiento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130.000,00</w:t>
            </w:r>
          </w:p>
        </w:tc>
      </w:tr>
      <w:tr w:rsidR="003B7452" w:rsidRPr="003B7452" w:rsidTr="001E013D">
        <w:trPr>
          <w:trHeight w:val="6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Médicos del Mundo Navarra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APPortando</w:t>
            </w:r>
            <w:proofErr w:type="spellEnd"/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Derechos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78.000,00</w:t>
            </w:r>
          </w:p>
        </w:tc>
      </w:tr>
      <w:tr w:rsidR="003B7452" w:rsidRPr="003B7452" w:rsidTr="001E013D">
        <w:trPr>
          <w:trHeight w:val="96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NAFARROAKO IKASTOLEN ELKARTEA S. COOP.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Las Comunidades Profesionales de Aprendizaje: motor de innovación pedagógica y social fundamentada y sostenible en las Ikastolas del siglo XXI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Educación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110.000,00</w:t>
            </w:r>
          </w:p>
        </w:tc>
      </w:tr>
      <w:tr w:rsidR="003B7452" w:rsidRPr="003B7452" w:rsidTr="001E013D">
        <w:trPr>
          <w:trHeight w:val="7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SARAY, Asociación Navarra de Cáncer de Mama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Recuperación y promoción de la salud en cáncer de mama. Programa de Ejercicio Físico y Guía práctica para pacientes y profesionales.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Bienal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18.000,00</w:t>
            </w:r>
          </w:p>
        </w:tc>
      </w:tr>
      <w:tr w:rsidR="003B7452" w:rsidRPr="003B7452" w:rsidTr="001E013D">
        <w:trPr>
          <w:trHeight w:val="5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Universidad Pública de Navarra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Plan integral para la mejora de la empleabilidad y el emprendimiento en la UPNA.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452" w:rsidRPr="003B7452" w:rsidRDefault="003B7452" w:rsidP="003B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Empleo / Emprendimiento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52" w:rsidRPr="003B7452" w:rsidRDefault="003B7452" w:rsidP="003B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B74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62.500,00</w:t>
            </w:r>
          </w:p>
        </w:tc>
      </w:tr>
    </w:tbl>
    <w:p w:rsidR="009B2A0D" w:rsidRDefault="009B2A0D"/>
    <w:sectPr w:rsidR="009B2A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69" w:rsidRDefault="00B90069" w:rsidP="00B90069">
      <w:pPr>
        <w:spacing w:after="0" w:line="240" w:lineRule="auto"/>
      </w:pPr>
      <w:r>
        <w:separator/>
      </w:r>
    </w:p>
  </w:endnote>
  <w:endnote w:type="continuationSeparator" w:id="0">
    <w:p w:rsidR="00B90069" w:rsidRDefault="00B90069" w:rsidP="00B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69" w:rsidRDefault="00B90069" w:rsidP="00B90069">
      <w:pPr>
        <w:spacing w:after="0" w:line="240" w:lineRule="auto"/>
      </w:pPr>
      <w:r>
        <w:separator/>
      </w:r>
    </w:p>
  </w:footnote>
  <w:footnote w:type="continuationSeparator" w:id="0">
    <w:p w:rsidR="00B90069" w:rsidRDefault="00B90069" w:rsidP="00B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856" w:rsidRDefault="005A1856" w:rsidP="005A1856">
    <w:pPr>
      <w:pBdr>
        <w:bottom w:val="single" w:sz="24" w:space="1" w:color="00B0F0"/>
      </w:pBdr>
      <w:tabs>
        <w:tab w:val="center" w:pos="4252"/>
      </w:tabs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ab/>
    </w:r>
  </w:p>
  <w:p w:rsidR="005A1856" w:rsidRDefault="005A1856" w:rsidP="005A1856">
    <w:pPr>
      <w:pBdr>
        <w:bottom w:val="single" w:sz="24" w:space="1" w:color="00B0F0"/>
      </w:pBdr>
      <w:tabs>
        <w:tab w:val="center" w:pos="4252"/>
      </w:tabs>
      <w:rPr>
        <w:rFonts w:ascii="Arial" w:hAnsi="Arial" w:cs="Arial"/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178435</wp:posOffset>
          </wp:positionV>
          <wp:extent cx="1426210" cy="630555"/>
          <wp:effectExtent l="0" t="0" r="2540" b="0"/>
          <wp:wrapNone/>
          <wp:docPr id="1" name="Imagen 1" descr="Obra Social La Caix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Obra Social La Caix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856" w:rsidRDefault="005A1856" w:rsidP="005A1856">
    <w:pPr>
      <w:pBdr>
        <w:bottom w:val="single" w:sz="24" w:space="1" w:color="00B0F0"/>
      </w:pBdr>
      <w:tabs>
        <w:tab w:val="center" w:pos="4252"/>
      </w:tabs>
      <w:jc w:val="right"/>
      <w:rPr>
        <w:rFonts w:ascii="Arial" w:hAnsi="Arial" w:cs="Arial"/>
        <w:color w:val="000000"/>
      </w:rPr>
    </w:pPr>
    <w:r>
      <w:fldChar w:fldCharType="begin"/>
    </w:r>
    <w:r>
      <w:instrText xml:space="preserve"> INCLUDEPICTURE "http://ayudas.fundacioncajanavarra.es/sites/default/files/ckeditor/372/logo_letras_1.jpg"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05pt;height:36.4pt">
          <v:imagedata r:id="rId2" r:href="rId3"/>
        </v:shape>
      </w:pict>
    </w:r>
    <w:r>
      <w:fldChar w:fldCharType="end"/>
    </w:r>
  </w:p>
  <w:p w:rsidR="005A1856" w:rsidRPr="003E68F8" w:rsidRDefault="005A1856" w:rsidP="005A1856">
    <w:pPr>
      <w:pBdr>
        <w:bottom w:val="single" w:sz="24" w:space="1" w:color="00B0F0"/>
      </w:pBdr>
      <w:rPr>
        <w:rFonts w:ascii="Arial" w:hAnsi="Arial" w:cs="Arial"/>
        <w:color w:val="000000"/>
      </w:rPr>
    </w:pPr>
  </w:p>
  <w:p w:rsidR="005A1856" w:rsidRDefault="005A1856" w:rsidP="005A1856">
    <w:pPr>
      <w:jc w:val="right"/>
      <w:rPr>
        <w:rFonts w:ascii="Arial" w:hAnsi="Arial" w:cs="Arial"/>
        <w:b/>
        <w:color w:val="000000"/>
      </w:rPr>
    </w:pPr>
    <w:r w:rsidRPr="006D4C96">
      <w:rPr>
        <w:rFonts w:ascii="Arial" w:hAnsi="Arial" w:cs="Arial"/>
        <w:b/>
        <w:color w:val="000000"/>
      </w:rPr>
      <w:t>Nota de prensa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52"/>
    <w:rsid w:val="001E013D"/>
    <w:rsid w:val="003038F6"/>
    <w:rsid w:val="003B7452"/>
    <w:rsid w:val="005A1856"/>
    <w:rsid w:val="009B2A0D"/>
    <w:rsid w:val="00B90069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3FA6D9-80F1-4528-8EE7-C5AEF3D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069"/>
  </w:style>
  <w:style w:type="paragraph" w:styleId="Piedepgina">
    <w:name w:val="footer"/>
    <w:basedOn w:val="Normal"/>
    <w:link w:val="PiedepginaCar"/>
    <w:uiPriority w:val="99"/>
    <w:unhideWhenUsed/>
    <w:rsid w:val="00B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ayudas.fundacioncajanavarra.es/sites/default/files/ckeditor/372/logo_letras_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5C78-D864-4367-98E0-02C7178B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676</Words>
  <Characters>3722</Characters>
  <Application>Microsoft Office Word</Application>
  <DocSecurity>0</DocSecurity>
  <Lines>31</Lines>
  <Paragraphs>8</Paragraphs>
  <ScaleCrop>false</ScaleCrop>
  <Company>Silkplace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Izaskun Azcona Saldías</dc:creator>
  <cp:keywords/>
  <dc:description/>
  <cp:lastModifiedBy>Izaskun Azcona Saldías</cp:lastModifiedBy>
  <cp:revision>6</cp:revision>
  <dcterms:created xsi:type="dcterms:W3CDTF">2018-06-14T07:16:00Z</dcterms:created>
  <dcterms:modified xsi:type="dcterms:W3CDTF">2018-06-14T07:34:00Z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366981952</vt:i4>
  </property>
  <property fmtid="{D5CDD505-2E9C-101B-9397-08002B2CF9AE}" pid="3" name="_NewReviewCycle">
    <vt:lpwstr/>
  </property>
  <property fmtid="{D5CDD505-2E9C-101B-9397-08002B2CF9AE}" pid="4" name="_EmailSubject">
    <vt:lpwstr>LA OBRA SOCIAL "LA CAIXA" Y FUNDACIÓN CAJA NAVARRA PRESENTAN INNOV@SOCIAL, PROGRAMA DE AYUDAS QUE DISTRIBUYE 1,5 MILLONES DE EUROS ENTRE 28 ENTIDADES SOCIALES NAVARRAS </vt:lpwstr>
  </property>
  <property fmtid="{D5CDD505-2E9C-101B-9397-08002B2CF9AE}" pid="5" name="_AuthorEmail">
    <vt:lpwstr>pjroncal@caixabank.com</vt:lpwstr>
  </property>
  <property fmtid="{D5CDD505-2E9C-101B-9397-08002B2CF9AE}" pid="6" name="_AuthorEmailDisplayName">
    <vt:lpwstr>PABLO JESUS RONCAL LOS ARCOS</vt:lpwstr>
  </property>
</Properties>
</file>